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966FBF" w:rsidRDefault="00966FBF">
      <w:pPr>
        <w:rPr>
          <w:b/>
          <w:sz w:val="28"/>
          <w:szCs w:val="28"/>
        </w:rPr>
      </w:pPr>
      <w:r w:rsidRPr="00966FBF">
        <w:rPr>
          <w:rStyle w:val="headertext1"/>
          <w:b w:val="0"/>
          <w:sz w:val="28"/>
          <w:szCs w:val="28"/>
        </w:rPr>
        <w:t>14.02.2012 Открытое акционерное общество "</w:t>
      </w:r>
      <w:proofErr w:type="spellStart"/>
      <w:r w:rsidRPr="00966FBF">
        <w:rPr>
          <w:rStyle w:val="headertext1"/>
          <w:b w:val="0"/>
          <w:sz w:val="28"/>
          <w:szCs w:val="28"/>
        </w:rPr>
        <w:t>ГАЗ-cервис</w:t>
      </w:r>
      <w:proofErr w:type="spellEnd"/>
      <w:r w:rsidRPr="00966FBF">
        <w:rPr>
          <w:rStyle w:val="headertext1"/>
          <w:b w:val="0"/>
          <w:sz w:val="28"/>
          <w:szCs w:val="28"/>
        </w:rPr>
        <w:t>"</w:t>
      </w:r>
      <w:r w:rsidRPr="00966FBF">
        <w:rPr>
          <w:b/>
          <w:sz w:val="28"/>
          <w:szCs w:val="28"/>
        </w:rPr>
        <w:t xml:space="preserve"> </w:t>
      </w:r>
      <w:r w:rsidRPr="00966FBF">
        <w:rPr>
          <w:rStyle w:val="headertext1"/>
          <w:b w:val="0"/>
          <w:sz w:val="28"/>
          <w:szCs w:val="28"/>
        </w:rPr>
        <w:t>Раскрытие эмитентом ежеквартального отчета</w:t>
      </w:r>
      <w:r w:rsidRPr="00966FBF">
        <w:rPr>
          <w:b/>
          <w:sz w:val="28"/>
          <w:szCs w:val="28"/>
        </w:rPr>
        <w:t xml:space="preserve"> </w:t>
      </w:r>
      <w:r w:rsidRPr="00966FBF">
        <w:rPr>
          <w:b/>
          <w:sz w:val="28"/>
          <w:szCs w:val="28"/>
        </w:rPr>
        <w:br/>
      </w:r>
      <w:r w:rsidRPr="00966FBF">
        <w:rPr>
          <w:b/>
          <w:sz w:val="28"/>
          <w:szCs w:val="28"/>
        </w:rPr>
        <w:br/>
        <w:t xml:space="preserve">Сообщение </w:t>
      </w:r>
      <w:r w:rsidRPr="00966FBF">
        <w:rPr>
          <w:b/>
          <w:sz w:val="28"/>
          <w:szCs w:val="28"/>
        </w:rPr>
        <w:br/>
        <w:t xml:space="preserve">о порядке доступа к информации, содержащейся </w:t>
      </w:r>
      <w:r w:rsidRPr="00966FBF">
        <w:rPr>
          <w:b/>
          <w:sz w:val="28"/>
          <w:szCs w:val="28"/>
        </w:rPr>
        <w:br/>
        <w:t xml:space="preserve">в ежеквартальном отчете </w:t>
      </w:r>
      <w:r w:rsidRPr="00966FBF">
        <w:rPr>
          <w:b/>
          <w:sz w:val="28"/>
          <w:szCs w:val="28"/>
        </w:rPr>
        <w:br/>
      </w:r>
      <w:r w:rsidRPr="00966FBF">
        <w:rPr>
          <w:b/>
          <w:sz w:val="28"/>
          <w:szCs w:val="28"/>
        </w:rPr>
        <w:br/>
        <w:t xml:space="preserve">1. Общие сведения </w:t>
      </w:r>
      <w:r w:rsidRPr="00966FBF">
        <w:rPr>
          <w:b/>
          <w:sz w:val="28"/>
          <w:szCs w:val="28"/>
        </w:rPr>
        <w:br/>
        <w:t xml:space="preserve">1.1. Полное фирменное наименование </w:t>
      </w:r>
      <w:proofErr w:type="spellStart"/>
      <w:r w:rsidRPr="00966FBF">
        <w:rPr>
          <w:b/>
          <w:sz w:val="28"/>
          <w:szCs w:val="28"/>
        </w:rPr>
        <w:t>эм</w:t>
      </w:r>
      <w:proofErr w:type="gramStart"/>
      <w:r w:rsidRPr="00966FBF">
        <w:rPr>
          <w:b/>
          <w:sz w:val="28"/>
          <w:szCs w:val="28"/>
        </w:rPr>
        <w:t>и</w:t>
      </w:r>
      <w:proofErr w:type="spellEnd"/>
      <w:r w:rsidRPr="00966FBF">
        <w:rPr>
          <w:b/>
          <w:sz w:val="28"/>
          <w:szCs w:val="28"/>
        </w:rPr>
        <w:t>-</w:t>
      </w:r>
      <w:proofErr w:type="gramEnd"/>
      <w:r w:rsidRPr="00966FBF">
        <w:rPr>
          <w:b/>
          <w:sz w:val="28"/>
          <w:szCs w:val="28"/>
        </w:rPr>
        <w:t xml:space="preserve"> </w:t>
      </w:r>
      <w:r w:rsidRPr="00966FBF">
        <w:rPr>
          <w:b/>
          <w:sz w:val="28"/>
          <w:szCs w:val="28"/>
        </w:rPr>
        <w:br/>
        <w:t xml:space="preserve">тента Открытое акционерное общество </w:t>
      </w:r>
      <w:r w:rsidRPr="00966FBF">
        <w:rPr>
          <w:b/>
          <w:sz w:val="28"/>
          <w:szCs w:val="28"/>
        </w:rPr>
        <w:br/>
        <w:t xml:space="preserve">«ГАЗ-сервис» </w:t>
      </w:r>
      <w:r w:rsidRPr="00966FBF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966FBF">
        <w:rPr>
          <w:b/>
          <w:sz w:val="28"/>
          <w:szCs w:val="28"/>
        </w:rPr>
        <w:br/>
        <w:t xml:space="preserve">1.3. Место нахождения эмитента 117556, Россия, город Москва, Симферопольский бульвар, дом 13 </w:t>
      </w:r>
      <w:r w:rsidRPr="00966FBF">
        <w:rPr>
          <w:b/>
          <w:sz w:val="28"/>
          <w:szCs w:val="28"/>
        </w:rPr>
        <w:br/>
        <w:t xml:space="preserve">1.4. ОГРН эмитента 1047796720245 </w:t>
      </w:r>
      <w:r w:rsidRPr="00966FBF">
        <w:rPr>
          <w:b/>
          <w:sz w:val="28"/>
          <w:szCs w:val="28"/>
        </w:rPr>
        <w:br/>
        <w:t xml:space="preserve">1.5. ИНН эмитента 7726510741 </w:t>
      </w:r>
      <w:r w:rsidRPr="00966FBF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966FBF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966FBF">
        <w:rPr>
          <w:b/>
          <w:sz w:val="28"/>
          <w:szCs w:val="28"/>
        </w:rPr>
        <w:br/>
      </w:r>
      <w:r w:rsidRPr="00966FBF">
        <w:rPr>
          <w:b/>
          <w:sz w:val="28"/>
          <w:szCs w:val="28"/>
        </w:rPr>
        <w:br/>
      </w:r>
      <w:r w:rsidRPr="00966FBF">
        <w:rPr>
          <w:b/>
          <w:sz w:val="28"/>
          <w:szCs w:val="28"/>
        </w:rPr>
        <w:br/>
        <w:t xml:space="preserve">2. </w:t>
      </w:r>
      <w:proofErr w:type="gramStart"/>
      <w:r w:rsidRPr="00966FBF">
        <w:rPr>
          <w:b/>
          <w:sz w:val="28"/>
          <w:szCs w:val="28"/>
        </w:rPr>
        <w:t xml:space="preserve">Содержание сообщения </w:t>
      </w:r>
      <w:r w:rsidRPr="00966FBF">
        <w:rPr>
          <w:b/>
          <w:sz w:val="28"/>
          <w:szCs w:val="28"/>
        </w:rPr>
        <w:br/>
        <w:t xml:space="preserve">Вид документа, раскрытого эмитентом: ежеквартальный отчет эмитента </w:t>
      </w:r>
      <w:r w:rsidRPr="00966FBF">
        <w:rPr>
          <w:b/>
          <w:sz w:val="28"/>
          <w:szCs w:val="28"/>
        </w:rPr>
        <w:br/>
        <w:t xml:space="preserve">Отчетный период, за который составлен ежеквартальный отчет, раскрытый эмитентом: 4 квартал 2011 г. </w:t>
      </w:r>
      <w:r w:rsidRPr="00966FBF">
        <w:rPr>
          <w:b/>
          <w:sz w:val="28"/>
          <w:szCs w:val="28"/>
        </w:rPr>
        <w:br/>
        <w:t xml:space="preserve">адрес страницы в сети Интернет, на которой опубликован текст ежеквартального отчета эмитента: http://www.e-disclosure.ru/portal/company.aspx?id=12078 </w:t>
      </w:r>
      <w:r w:rsidRPr="00966FBF">
        <w:rPr>
          <w:b/>
          <w:sz w:val="28"/>
          <w:szCs w:val="28"/>
        </w:rPr>
        <w:br/>
        <w:t xml:space="preserve">дата опубликования текста ежеквартального отчета эмитента на странице в сети Интернет: 14.02.2012 г. </w:t>
      </w:r>
      <w:r w:rsidRPr="00966FBF">
        <w:rPr>
          <w:b/>
          <w:sz w:val="28"/>
          <w:szCs w:val="28"/>
        </w:rPr>
        <w:br/>
        <w:t>Копия ежеквартального отчета предоставляется</w:t>
      </w:r>
      <w:proofErr w:type="gramEnd"/>
      <w:r w:rsidRPr="00966FBF">
        <w:rPr>
          <w:b/>
          <w:sz w:val="28"/>
          <w:szCs w:val="28"/>
        </w:rPr>
        <w:t xml:space="preserve"> по требованию заинтересованного лица за плату, не превышающую расходов на изготовление копии. </w:t>
      </w:r>
      <w:r w:rsidRPr="00966FBF">
        <w:rPr>
          <w:b/>
          <w:sz w:val="28"/>
          <w:szCs w:val="28"/>
        </w:rPr>
        <w:br/>
      </w:r>
      <w:r w:rsidRPr="00966FBF">
        <w:rPr>
          <w:b/>
          <w:sz w:val="28"/>
          <w:szCs w:val="28"/>
        </w:rPr>
        <w:br/>
      </w:r>
      <w:r w:rsidRPr="00966FBF">
        <w:rPr>
          <w:b/>
          <w:sz w:val="28"/>
          <w:szCs w:val="28"/>
        </w:rPr>
        <w:br/>
      </w:r>
      <w:r w:rsidRPr="00966FBF">
        <w:rPr>
          <w:b/>
          <w:sz w:val="28"/>
          <w:szCs w:val="28"/>
        </w:rPr>
        <w:lastRenderedPageBreak/>
        <w:t xml:space="preserve">3. Подпись </w:t>
      </w:r>
      <w:r w:rsidRPr="00966FBF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966FBF">
        <w:rPr>
          <w:b/>
          <w:sz w:val="28"/>
          <w:szCs w:val="28"/>
        </w:rPr>
        <w:t>В.В.Брыльков</w:t>
      </w:r>
      <w:proofErr w:type="spellEnd"/>
      <w:r w:rsidRPr="00966FBF">
        <w:rPr>
          <w:b/>
          <w:sz w:val="28"/>
          <w:szCs w:val="28"/>
        </w:rPr>
        <w:t xml:space="preserve"> </w:t>
      </w:r>
      <w:r w:rsidRPr="00966FBF">
        <w:rPr>
          <w:b/>
          <w:sz w:val="28"/>
          <w:szCs w:val="28"/>
        </w:rPr>
        <w:br/>
        <w:t xml:space="preserve">(подпись) </w:t>
      </w:r>
      <w:r w:rsidRPr="00966FBF">
        <w:rPr>
          <w:b/>
          <w:sz w:val="28"/>
          <w:szCs w:val="28"/>
        </w:rPr>
        <w:br/>
      </w:r>
      <w:r w:rsidRPr="00966FBF">
        <w:rPr>
          <w:b/>
          <w:sz w:val="28"/>
          <w:szCs w:val="28"/>
        </w:rPr>
        <w:br/>
        <w:t xml:space="preserve">3.2. Дата « 14 » февраля 20 12 г. М. П. </w:t>
      </w:r>
      <w:r w:rsidRPr="00966FBF">
        <w:rPr>
          <w:b/>
          <w:sz w:val="28"/>
          <w:szCs w:val="28"/>
        </w:rPr>
        <w:br/>
      </w:r>
      <w:r w:rsidRPr="00966FBF">
        <w:rPr>
          <w:b/>
          <w:sz w:val="28"/>
          <w:szCs w:val="28"/>
        </w:rPr>
        <w:br/>
      </w:r>
      <w:r w:rsidRPr="00966FBF">
        <w:rPr>
          <w:b/>
          <w:sz w:val="28"/>
          <w:szCs w:val="28"/>
        </w:rPr>
        <w:br/>
      </w:r>
    </w:p>
    <w:sectPr w:rsidR="00A34A20" w:rsidRPr="00966FBF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FBF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C11E0"/>
    <w:rsid w:val="005C3BDF"/>
    <w:rsid w:val="005C6020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E74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D2B82"/>
    <w:rsid w:val="008D743C"/>
    <w:rsid w:val="008E0857"/>
    <w:rsid w:val="008E0BE2"/>
    <w:rsid w:val="008E25DA"/>
    <w:rsid w:val="008E28FF"/>
    <w:rsid w:val="008E5BB8"/>
    <w:rsid w:val="008F1D4A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549A"/>
    <w:rsid w:val="00965A3E"/>
    <w:rsid w:val="00966FBF"/>
    <w:rsid w:val="00970225"/>
    <w:rsid w:val="00974E9A"/>
    <w:rsid w:val="009778F2"/>
    <w:rsid w:val="009800A4"/>
    <w:rsid w:val="00980588"/>
    <w:rsid w:val="00980966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48A8"/>
    <w:rsid w:val="00BC26BA"/>
    <w:rsid w:val="00BC276C"/>
    <w:rsid w:val="00BC3216"/>
    <w:rsid w:val="00BC35FA"/>
    <w:rsid w:val="00BC3BE1"/>
    <w:rsid w:val="00BC6798"/>
    <w:rsid w:val="00BD1441"/>
    <w:rsid w:val="00BD28FA"/>
    <w:rsid w:val="00BD33C0"/>
    <w:rsid w:val="00BD5293"/>
    <w:rsid w:val="00BD5729"/>
    <w:rsid w:val="00BD655B"/>
    <w:rsid w:val="00BE287F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4889"/>
    <w:rsid w:val="00DE4C9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A7F"/>
    <w:rsid w:val="00F32038"/>
    <w:rsid w:val="00F32DF5"/>
    <w:rsid w:val="00F34DA5"/>
    <w:rsid w:val="00F36017"/>
    <w:rsid w:val="00F40220"/>
    <w:rsid w:val="00F418C4"/>
    <w:rsid w:val="00F454AB"/>
    <w:rsid w:val="00F45EF7"/>
    <w:rsid w:val="00F46292"/>
    <w:rsid w:val="00F507A5"/>
    <w:rsid w:val="00F52CE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966FBF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2012-06-18T07:59:00Z</dcterms:created>
  <dcterms:modified xsi:type="dcterms:W3CDTF">2012-06-18T08:00:00Z</dcterms:modified>
</cp:coreProperties>
</file>