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147F2" w:rsidRDefault="00C147F2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13.08.2010 </w:t>
      </w:r>
      <w:r w:rsidRPr="00C147F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C147F2">
        <w:rPr>
          <w:rStyle w:val="headertext1"/>
          <w:b w:val="0"/>
          <w:sz w:val="28"/>
          <w:szCs w:val="28"/>
        </w:rPr>
        <w:t>ГАЗ-cервис</w:t>
      </w:r>
      <w:proofErr w:type="spellEnd"/>
      <w:r w:rsidRPr="00C147F2">
        <w:rPr>
          <w:rStyle w:val="headertext1"/>
          <w:b w:val="0"/>
          <w:sz w:val="28"/>
          <w:szCs w:val="28"/>
        </w:rPr>
        <w:t>"</w:t>
      </w:r>
      <w:r w:rsidRPr="00C147F2">
        <w:rPr>
          <w:b/>
          <w:sz w:val="28"/>
          <w:szCs w:val="28"/>
        </w:rPr>
        <w:t xml:space="preserve"> </w:t>
      </w:r>
      <w:r w:rsidRPr="00C147F2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C147F2">
        <w:rPr>
          <w:b/>
          <w:sz w:val="28"/>
          <w:szCs w:val="28"/>
        </w:rPr>
        <w:t xml:space="preserve"> </w:t>
      </w:r>
      <w:r w:rsidRPr="00C147F2">
        <w:rPr>
          <w:b/>
          <w:sz w:val="28"/>
          <w:szCs w:val="28"/>
        </w:rPr>
        <w:br/>
      </w:r>
      <w:r w:rsidRPr="00C147F2">
        <w:rPr>
          <w:b/>
          <w:sz w:val="28"/>
          <w:szCs w:val="28"/>
        </w:rPr>
        <w:br/>
        <w:t xml:space="preserve">Сообщение о порядке доступа к информации, содержащейся в ежеквартальном отчете </w:t>
      </w:r>
      <w:r w:rsidRPr="00C147F2">
        <w:rPr>
          <w:b/>
          <w:sz w:val="28"/>
          <w:szCs w:val="28"/>
        </w:rPr>
        <w:br/>
      </w:r>
      <w:r w:rsidRPr="00C147F2">
        <w:rPr>
          <w:b/>
          <w:sz w:val="28"/>
          <w:szCs w:val="28"/>
        </w:rPr>
        <w:br/>
        <w:t xml:space="preserve">1. Общие сведения </w:t>
      </w:r>
      <w:r w:rsidRPr="00C147F2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C147F2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C147F2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C147F2">
        <w:rPr>
          <w:b/>
          <w:sz w:val="28"/>
          <w:szCs w:val="28"/>
        </w:rPr>
        <w:br/>
        <w:t xml:space="preserve">1.4. ОГРН эмитента: 1047796720245 </w:t>
      </w:r>
      <w:r w:rsidRPr="00C147F2">
        <w:rPr>
          <w:b/>
          <w:sz w:val="28"/>
          <w:szCs w:val="28"/>
        </w:rPr>
        <w:br/>
        <w:t xml:space="preserve">1.5. ИНН эмитента: 7726510741 </w:t>
      </w:r>
      <w:r w:rsidRPr="00C147F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C147F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C147F2">
        <w:rPr>
          <w:b/>
          <w:sz w:val="28"/>
          <w:szCs w:val="28"/>
        </w:rPr>
        <w:br/>
      </w:r>
      <w:r w:rsidRPr="00C147F2">
        <w:rPr>
          <w:b/>
          <w:sz w:val="28"/>
          <w:szCs w:val="28"/>
        </w:rPr>
        <w:br/>
        <w:t xml:space="preserve">2. Содержание сообщения </w:t>
      </w:r>
      <w:r w:rsidRPr="00C147F2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период II кв. 2010 г. </w:t>
      </w:r>
      <w:r w:rsidRPr="00C147F2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13.08.2010. </w:t>
      </w:r>
      <w:r w:rsidRPr="00C147F2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лицам. </w:t>
      </w:r>
      <w:r w:rsidRPr="00C147F2">
        <w:rPr>
          <w:b/>
          <w:sz w:val="28"/>
          <w:szCs w:val="28"/>
        </w:rPr>
        <w:br/>
      </w:r>
      <w:proofErr w:type="gramStart"/>
      <w:r w:rsidRPr="00C147F2">
        <w:rPr>
          <w:b/>
          <w:sz w:val="28"/>
          <w:szCs w:val="28"/>
        </w:rPr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Россия, г. Москва, Симферопольский бульвар, дом 13 </w:t>
      </w:r>
      <w:r w:rsidRPr="00C147F2">
        <w:rPr>
          <w:b/>
          <w:sz w:val="28"/>
          <w:szCs w:val="28"/>
        </w:rPr>
        <w:br/>
        <w:t>Банковские реквизиты расчетного счета ОАО «ГАЗ-сервис» для оплаты расходов по изготовлению копий документов</w:t>
      </w:r>
      <w:proofErr w:type="gramEnd"/>
      <w:r w:rsidRPr="00C147F2">
        <w:rPr>
          <w:b/>
          <w:sz w:val="28"/>
          <w:szCs w:val="28"/>
        </w:rPr>
        <w:t xml:space="preserve">, </w:t>
      </w:r>
      <w:proofErr w:type="gramStart"/>
      <w:r w:rsidRPr="00C147F2">
        <w:rPr>
          <w:b/>
          <w:sz w:val="28"/>
          <w:szCs w:val="28"/>
        </w:rPr>
        <w:t xml:space="preserve">и размер таких расходов </w:t>
      </w:r>
      <w:r w:rsidRPr="00C147F2">
        <w:rPr>
          <w:b/>
          <w:sz w:val="28"/>
          <w:szCs w:val="28"/>
        </w:rPr>
        <w:lastRenderedPageBreak/>
        <w:t>опубликованы на странице в сети Интернет http://www.e-disclosure.ru/portal/company.aspx?id=12078.</w:t>
      </w:r>
      <w:proofErr w:type="gramEnd"/>
      <w:r w:rsidRPr="00C147F2">
        <w:rPr>
          <w:b/>
          <w:sz w:val="28"/>
          <w:szCs w:val="28"/>
        </w:rPr>
        <w:t xml:space="preserve"> </w:t>
      </w:r>
      <w:r w:rsidRPr="00C147F2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C147F2">
        <w:rPr>
          <w:b/>
          <w:sz w:val="28"/>
          <w:szCs w:val="28"/>
        </w:rPr>
        <w:br/>
        <w:t xml:space="preserve">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документов, а именно: </w:t>
      </w:r>
      <w:r w:rsidRPr="00C147F2">
        <w:rPr>
          <w:b/>
          <w:sz w:val="28"/>
          <w:szCs w:val="28"/>
        </w:rPr>
        <w:br/>
        <w:t xml:space="preserve">а) ежеквартальный отчет за первый квартал финансового (отчетного) года – постоянно; </w:t>
      </w:r>
      <w:r w:rsidRPr="00C147F2">
        <w:rPr>
          <w:b/>
          <w:sz w:val="28"/>
          <w:szCs w:val="28"/>
        </w:rPr>
        <w:br/>
        <w:t xml:space="preserve">б) ежеквартальные отчеты за второй – четвертый кварталы финансового (отчетного) года - 5 (Пять) лет. </w:t>
      </w:r>
      <w:r w:rsidRPr="00C147F2">
        <w:rPr>
          <w:b/>
          <w:sz w:val="28"/>
          <w:szCs w:val="28"/>
        </w:rPr>
        <w:br/>
      </w:r>
      <w:r w:rsidRPr="00C147F2">
        <w:rPr>
          <w:b/>
          <w:sz w:val="28"/>
          <w:szCs w:val="28"/>
        </w:rPr>
        <w:br/>
      </w:r>
      <w:r w:rsidRPr="00C147F2">
        <w:rPr>
          <w:b/>
          <w:sz w:val="28"/>
          <w:szCs w:val="28"/>
        </w:rPr>
        <w:br/>
        <w:t xml:space="preserve">3. Подпись </w:t>
      </w:r>
      <w:r w:rsidRPr="00C147F2">
        <w:rPr>
          <w:b/>
          <w:sz w:val="28"/>
          <w:szCs w:val="28"/>
        </w:rPr>
        <w:br/>
        <w:t xml:space="preserve">3.1. Директор </w:t>
      </w:r>
      <w:proofErr w:type="spellStart"/>
      <w:r w:rsidRPr="00C147F2">
        <w:rPr>
          <w:b/>
          <w:sz w:val="28"/>
          <w:szCs w:val="28"/>
        </w:rPr>
        <w:t>Брыльков</w:t>
      </w:r>
      <w:proofErr w:type="spellEnd"/>
      <w:r w:rsidRPr="00C147F2">
        <w:rPr>
          <w:b/>
          <w:sz w:val="28"/>
          <w:szCs w:val="28"/>
        </w:rPr>
        <w:t xml:space="preserve"> В. В. </w:t>
      </w:r>
      <w:r w:rsidRPr="00C147F2">
        <w:rPr>
          <w:b/>
          <w:sz w:val="28"/>
          <w:szCs w:val="28"/>
        </w:rPr>
        <w:br/>
        <w:t>3.2. Дата подписания сообщения уполномоченным лицом эмитента: 13.08.2010</w:t>
      </w:r>
    </w:p>
    <w:sectPr w:rsidR="00A34A20" w:rsidRPr="00C147F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7F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47F2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147F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2012-06-19T08:26:00Z</dcterms:created>
  <dcterms:modified xsi:type="dcterms:W3CDTF">2012-06-19T08:27:00Z</dcterms:modified>
</cp:coreProperties>
</file>